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884322">
        <w:rPr>
          <w:b/>
          <w:noProof/>
          <w:sz w:val="24"/>
        </w:rPr>
        <w:t>C4-190319</w:t>
      </w:r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A1A60">
        <w:rPr>
          <w:rFonts w:ascii="Arial" w:hAnsi="Arial" w:cs="Arial"/>
          <w:b/>
          <w:bCs/>
        </w:rPr>
        <w:t>Motorola Mobility, Lenovo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A1A60">
        <w:rPr>
          <w:rFonts w:ascii="Arial" w:hAnsi="Arial" w:cs="Arial"/>
          <w:b/>
          <w:bCs/>
        </w:rPr>
        <w:t>Discussion on T-ADS support for dual registration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0900">
        <w:rPr>
          <w:rFonts w:ascii="Arial" w:hAnsi="Arial" w:cs="Arial"/>
          <w:b/>
          <w:bCs/>
        </w:rPr>
        <w:t>7.2.2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AA1A60" w:rsidRDefault="00AA1A60" w:rsidP="00AA1A60">
      <w:pPr>
        <w:pStyle w:val="Heading1"/>
      </w:pPr>
      <w:r>
        <w:t>1. Introduction</w:t>
      </w:r>
    </w:p>
    <w:p w:rsidR="00AA1A60" w:rsidRDefault="00AA1A60" w:rsidP="00AA1A60">
      <w:r>
        <w:t>The disc</w:t>
      </w:r>
      <w:r w:rsidR="00262EB7">
        <w:t>ussion paper is to support CR #0622 against TS 29.328</w:t>
      </w:r>
      <w:r>
        <w:t xml:space="preserve"> on the case of AS retrieving T-ADS information from the HSS/UDM when the UE is in Dual-Registration mode. </w:t>
      </w:r>
    </w:p>
    <w:p w:rsidR="00AA1A60" w:rsidRDefault="00AA1A60" w:rsidP="00AA1A60"/>
    <w:p w:rsidR="00AA1A60" w:rsidRDefault="00AA1A60" w:rsidP="00AA1A60">
      <w:pPr>
        <w:pStyle w:val="Heading1"/>
      </w:pPr>
      <w:r>
        <w:t>2. Discussion</w:t>
      </w:r>
    </w:p>
    <w:p w:rsidR="00AA1A60" w:rsidRDefault="00937721" w:rsidP="00AA1A60">
      <w:r>
        <w:t>3GPP TS 23.502 defines the following regarding the behaviour of the UE and the network when the UE operates in Dual-Registration mode, which is applicable only for the case the network does not support N26 interface between the MME and the AMF.</w:t>
      </w:r>
    </w:p>
    <w:p w:rsidR="00937721" w:rsidRDefault="00937721" w:rsidP="00937721">
      <w:pPr>
        <w:pStyle w:val="ListParagraph"/>
        <w:numPr>
          <w:ilvl w:val="0"/>
          <w:numId w:val="14"/>
        </w:numPr>
      </w:pPr>
      <w:r w:rsidRPr="009E0DE1">
        <w:t>UE handles independent registrations for 5GC and EPC using separate RRC connections.</w:t>
      </w:r>
    </w:p>
    <w:p w:rsidR="00CF1891" w:rsidRDefault="00CF1891" w:rsidP="00CF1891">
      <w:pPr>
        <w:pStyle w:val="ListParagraph"/>
        <w:numPr>
          <w:ilvl w:val="0"/>
          <w:numId w:val="14"/>
        </w:numPr>
      </w:pPr>
      <w:r>
        <w:t>UE may selectively transfer certain PDN connections to 5GC, while keeping other PDN Connections in EPC.</w:t>
      </w:r>
    </w:p>
    <w:p w:rsidR="00937721" w:rsidRDefault="00CF1891" w:rsidP="00CF1891">
      <w:pPr>
        <w:pStyle w:val="ListParagraph"/>
        <w:numPr>
          <w:ilvl w:val="0"/>
          <w:numId w:val="14"/>
        </w:numPr>
      </w:pPr>
      <w:r>
        <w:t>UE may maintain the registration up to date in both EPC and 5GC by re-registering periodically in both systems. If the registration in either EPC or 5GC times out (e.g. upon mobile reachable timer expiry), the corresponding network starts an implicit detach timer.</w:t>
      </w:r>
    </w:p>
    <w:p w:rsidR="00AA1A60" w:rsidRDefault="00AA1A60" w:rsidP="00AA1A60"/>
    <w:p w:rsidR="00485DF2" w:rsidRDefault="00485DF2" w:rsidP="00AA1A60">
      <w:r>
        <w:t>Based on the above a UE may have selected 5G</w:t>
      </w:r>
      <w:r w:rsidR="00FD620D">
        <w:t>C</w:t>
      </w:r>
      <w:r>
        <w:t xml:space="preserve"> for IMS services while </w:t>
      </w:r>
      <w:r w:rsidR="007D33C4">
        <w:t xml:space="preserve">it </w:t>
      </w:r>
      <w:r>
        <w:t>also maintain</w:t>
      </w:r>
      <w:r w:rsidR="007D33C4">
        <w:t>s</w:t>
      </w:r>
      <w:r>
        <w:t xml:space="preserve"> independent registrations for 5GC and EPC. As a </w:t>
      </w:r>
      <w:r w:rsidR="00FD620D">
        <w:t>consequence,</w:t>
      </w:r>
      <w:r>
        <w:t xml:space="preserve"> both MME and AMF will provide to the UE the "IMS voice over PS sessions supported" indication and both MME and AMF will provide such indication to the HSS+UDM as highlighted in the below figure.</w:t>
      </w:r>
    </w:p>
    <w:p w:rsidR="00485DF2" w:rsidRDefault="00485DF2" w:rsidP="00AA1A60"/>
    <w:p w:rsidR="00485DF2" w:rsidRDefault="00485DF2" w:rsidP="00485DF2">
      <w:pPr>
        <w:jc w:val="center"/>
      </w:pPr>
      <w:r>
        <w:object w:dxaOrig="8206" w:dyaOrig="4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234.85pt" o:ole="">
            <v:imagedata r:id="rId8" o:title=""/>
          </v:shape>
          <o:OLEObject Type="Embed" ProgID="Visio.Drawing.15" ShapeID="_x0000_i1025" DrawAspect="Content" ObjectID="_1611735380" r:id="rId9"/>
        </w:object>
      </w:r>
    </w:p>
    <w:p w:rsidR="00485DF2" w:rsidRDefault="00485DF2" w:rsidP="00485DF2">
      <w:pPr>
        <w:jc w:val="center"/>
      </w:pPr>
      <w:r>
        <w:t>Figure 1: T-ADS support for Dual-Registration mode UEs</w:t>
      </w:r>
    </w:p>
    <w:p w:rsidR="00AA1A60" w:rsidRDefault="00485DF2" w:rsidP="00AA1A60">
      <w:r>
        <w:t xml:space="preserve"> </w:t>
      </w:r>
    </w:p>
    <w:p w:rsidR="00485DF2" w:rsidRDefault="00485DF2" w:rsidP="00AA1A60">
      <w:r>
        <w:t>The issue is that the HSS+UDM does not know how the UE is accessing IMS (via 5GC or EP</w:t>
      </w:r>
      <w:r w:rsidR="00FD620D">
        <w:t>C</w:t>
      </w:r>
      <w:r>
        <w:t xml:space="preserve">) hence when the SCC AS requests for T-ADS information the HSS+UDM may </w:t>
      </w:r>
      <w:r w:rsidR="007D33C4">
        <w:t xml:space="preserve">mistakenly </w:t>
      </w:r>
      <w:r>
        <w:t>provide information corresponding to the access where the UE does not have the IMS session established.</w:t>
      </w:r>
    </w:p>
    <w:p w:rsidR="00485DF2" w:rsidRDefault="00485DF2" w:rsidP="00AA1A60"/>
    <w:p w:rsidR="00485DF2" w:rsidRDefault="00485DF2" w:rsidP="00AA1A60">
      <w:r>
        <w:lastRenderedPageBreak/>
        <w:t>In order to solve this issue</w:t>
      </w:r>
      <w:r w:rsidR="007D33C4">
        <w:t>,</w:t>
      </w:r>
      <w:r>
        <w:t xml:space="preserve"> we propose the SCC AS to include within the Sh-Pull request the Requested-Nodes AVP, indicating to the HSS+UDM </w:t>
      </w:r>
      <w:r w:rsidR="007D33C4">
        <w:t xml:space="preserve">if </w:t>
      </w:r>
      <w:r>
        <w:t xml:space="preserve">the T-ADS information should be retrieved from the MME or </w:t>
      </w:r>
      <w:r w:rsidR="007D33C4">
        <w:t xml:space="preserve">from </w:t>
      </w:r>
      <w:r>
        <w:t>the AMF.</w:t>
      </w:r>
    </w:p>
    <w:p w:rsidR="00485DF2" w:rsidRDefault="00F172B1" w:rsidP="00AA1A60">
      <w:r>
        <w:t>NOTE:</w:t>
      </w:r>
      <w:r>
        <w:tab/>
      </w:r>
      <w:r w:rsidR="007D33C4">
        <w:t>The</w:t>
      </w:r>
      <w:r>
        <w:t xml:space="preserve"> SCC AS is aware via which access </w:t>
      </w:r>
      <w:r w:rsidR="007D33C4">
        <w:t xml:space="preserve">technology </w:t>
      </w:r>
      <w:r>
        <w:t>the UE is accessing IMS by inspecting the P-Access-Network-Info header.</w:t>
      </w:r>
    </w:p>
    <w:p w:rsidR="00F172B1" w:rsidRDefault="00F172B1" w:rsidP="00AA1A60"/>
    <w:p w:rsidR="00F172B1" w:rsidRDefault="00F172B1" w:rsidP="00F172B1">
      <w:pPr>
        <w:pStyle w:val="Heading1"/>
      </w:pPr>
      <w:r>
        <w:t>3. Conclusions</w:t>
      </w:r>
    </w:p>
    <w:p w:rsidR="00F172B1" w:rsidRPr="00F172B1" w:rsidRDefault="00262EB7" w:rsidP="00F172B1">
      <w:r>
        <w:t>CR</w:t>
      </w:r>
      <w:r w:rsidRPr="00262EB7">
        <w:t xml:space="preserve"> #0622 against TS 29.328 </w:t>
      </w:r>
      <w:bookmarkStart w:id="0" w:name="_GoBack"/>
      <w:bookmarkEnd w:id="0"/>
      <w:r w:rsidR="00F172B1">
        <w:t xml:space="preserve"> is provided providing a solution according to the discussion above.</w:t>
      </w:r>
    </w:p>
    <w:sectPr w:rsidR="00F172B1" w:rsidRPr="00F172B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5C3" w:rsidRDefault="005E15C3">
      <w:r>
        <w:separator/>
      </w:r>
    </w:p>
  </w:endnote>
  <w:endnote w:type="continuationSeparator" w:id="0">
    <w:p w:rsidR="005E15C3" w:rsidRDefault="005E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5C3" w:rsidRDefault="005E15C3">
      <w:r>
        <w:separator/>
      </w:r>
    </w:p>
  </w:footnote>
  <w:footnote w:type="continuationSeparator" w:id="0">
    <w:p w:rsidR="005E15C3" w:rsidRDefault="005E1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C34E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B42C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561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16B3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D2E6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2C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E815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4055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6F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4C09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FB5C07"/>
    <w:multiLevelType w:val="hybridMultilevel"/>
    <w:tmpl w:val="98406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01A4"/>
    <w:rsid w:val="00057E1E"/>
    <w:rsid w:val="00072A7C"/>
    <w:rsid w:val="000775E7"/>
    <w:rsid w:val="0007775C"/>
    <w:rsid w:val="00080900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094B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47F7E"/>
    <w:rsid w:val="002541D3"/>
    <w:rsid w:val="00256429"/>
    <w:rsid w:val="0026253E"/>
    <w:rsid w:val="00262EB7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85DF2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15C3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5F65"/>
    <w:rsid w:val="007D33C4"/>
    <w:rsid w:val="007D3C7C"/>
    <w:rsid w:val="007F6574"/>
    <w:rsid w:val="00850CD4"/>
    <w:rsid w:val="00854A49"/>
    <w:rsid w:val="00883B11"/>
    <w:rsid w:val="00884322"/>
    <w:rsid w:val="008A06BE"/>
    <w:rsid w:val="008A56FD"/>
    <w:rsid w:val="008D3DA6"/>
    <w:rsid w:val="008F7444"/>
    <w:rsid w:val="0091399A"/>
    <w:rsid w:val="00926791"/>
    <w:rsid w:val="00937721"/>
    <w:rsid w:val="00940736"/>
    <w:rsid w:val="00950CF7"/>
    <w:rsid w:val="00960A44"/>
    <w:rsid w:val="009768C3"/>
    <w:rsid w:val="00977C43"/>
    <w:rsid w:val="009802FA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1A60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F1891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287F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172B1"/>
    <w:rsid w:val="00F313DD"/>
    <w:rsid w:val="00F378BE"/>
    <w:rsid w:val="00F763A4"/>
    <w:rsid w:val="00F941B8"/>
    <w:rsid w:val="00FA79A7"/>
    <w:rsid w:val="00FC643D"/>
    <w:rsid w:val="00FD1DAF"/>
    <w:rsid w:val="00FD620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BA6E8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937721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93772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Mototola Mobility-V01</cp:lastModifiedBy>
  <cp:revision>3</cp:revision>
  <cp:lastPrinted>2001-04-23T09:30:00Z</cp:lastPrinted>
  <dcterms:created xsi:type="dcterms:W3CDTF">2019-02-15T19:21:00Z</dcterms:created>
  <dcterms:modified xsi:type="dcterms:W3CDTF">2019-02-15T19:30:00Z</dcterms:modified>
</cp:coreProperties>
</file>